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2CAF" w:rsidRDefault="000C2CAF" w:rsidP="000C2CAF">
      <w:pPr>
        <w:spacing w:line="480" w:lineRule="auto"/>
        <w:jc w:val="center"/>
      </w:pPr>
    </w:p>
    <w:p w:rsidR="000C2CAF" w:rsidRDefault="000C2CAF" w:rsidP="000C2CAF">
      <w:pPr>
        <w:spacing w:line="480" w:lineRule="auto"/>
        <w:jc w:val="center"/>
      </w:pPr>
    </w:p>
    <w:p w:rsidR="000C2CAF" w:rsidRDefault="000C2CAF" w:rsidP="000C2CAF">
      <w:pPr>
        <w:spacing w:line="480" w:lineRule="auto"/>
        <w:jc w:val="center"/>
      </w:pPr>
    </w:p>
    <w:p w:rsidR="000C2CAF" w:rsidRDefault="000C2CAF" w:rsidP="000C2CAF">
      <w:pPr>
        <w:spacing w:line="480" w:lineRule="auto"/>
        <w:jc w:val="center"/>
      </w:pPr>
    </w:p>
    <w:p w:rsidR="005128BA" w:rsidRDefault="005128BA" w:rsidP="000C2CAF">
      <w:pPr>
        <w:spacing w:line="480" w:lineRule="auto"/>
        <w:jc w:val="center"/>
      </w:pPr>
    </w:p>
    <w:p w:rsidR="005128BA" w:rsidRDefault="005128BA" w:rsidP="000C2CAF">
      <w:pPr>
        <w:spacing w:line="480" w:lineRule="auto"/>
        <w:jc w:val="center"/>
      </w:pPr>
    </w:p>
    <w:p w:rsidR="000C2CAF" w:rsidRDefault="000C2CAF" w:rsidP="000C2CAF">
      <w:pPr>
        <w:spacing w:line="480" w:lineRule="auto"/>
        <w:jc w:val="center"/>
      </w:pPr>
    </w:p>
    <w:p w:rsidR="00266243" w:rsidRDefault="000C2CAF" w:rsidP="000C2CAF">
      <w:pPr>
        <w:spacing w:line="480" w:lineRule="auto"/>
        <w:jc w:val="center"/>
      </w:pPr>
      <w:r>
        <w:t>Cross-Culture and</w:t>
      </w:r>
      <w:r w:rsidR="00525A5F">
        <w:t xml:space="preserve"> International Business</w:t>
      </w:r>
    </w:p>
    <w:p w:rsidR="000C2CAF" w:rsidRDefault="000C2CAF" w:rsidP="000C2CAF">
      <w:pPr>
        <w:spacing w:line="480" w:lineRule="auto"/>
        <w:jc w:val="center"/>
      </w:pPr>
      <w:r>
        <w:t>Name</w:t>
      </w:r>
    </w:p>
    <w:p w:rsidR="000C2CAF" w:rsidRDefault="000C2CAF" w:rsidP="000C2CAF">
      <w:pPr>
        <w:spacing w:line="480" w:lineRule="auto"/>
        <w:jc w:val="center"/>
      </w:pPr>
      <w:r>
        <w:t>Institution</w:t>
      </w:r>
    </w:p>
    <w:p w:rsidR="000C2CAF" w:rsidRDefault="000C2CAF" w:rsidP="000C2CAF">
      <w:pPr>
        <w:spacing w:line="480" w:lineRule="auto"/>
        <w:jc w:val="center"/>
      </w:pPr>
      <w:r>
        <w:t>Date</w:t>
      </w:r>
    </w:p>
    <w:p w:rsidR="00A37546" w:rsidRDefault="00A37546" w:rsidP="000C2CAF">
      <w:pPr>
        <w:spacing w:line="480" w:lineRule="auto"/>
        <w:jc w:val="center"/>
      </w:pPr>
    </w:p>
    <w:p w:rsidR="00A37546" w:rsidRDefault="00A37546" w:rsidP="000C2CAF">
      <w:pPr>
        <w:spacing w:line="480" w:lineRule="auto"/>
        <w:jc w:val="center"/>
      </w:pPr>
    </w:p>
    <w:p w:rsidR="00A37546" w:rsidRDefault="00A37546" w:rsidP="000C2CAF">
      <w:pPr>
        <w:spacing w:line="480" w:lineRule="auto"/>
        <w:jc w:val="center"/>
      </w:pPr>
    </w:p>
    <w:p w:rsidR="00A37546" w:rsidRDefault="00A37546" w:rsidP="000C2CAF">
      <w:pPr>
        <w:spacing w:line="480" w:lineRule="auto"/>
        <w:jc w:val="center"/>
      </w:pPr>
    </w:p>
    <w:p w:rsidR="00A37546" w:rsidRDefault="00A37546" w:rsidP="000C2CAF">
      <w:pPr>
        <w:spacing w:line="480" w:lineRule="auto"/>
        <w:jc w:val="center"/>
      </w:pPr>
    </w:p>
    <w:p w:rsidR="00A37546" w:rsidRDefault="00A37546" w:rsidP="000C2CAF">
      <w:pPr>
        <w:spacing w:line="480" w:lineRule="auto"/>
        <w:jc w:val="center"/>
      </w:pPr>
    </w:p>
    <w:p w:rsidR="000C2CAF" w:rsidRDefault="000C2CAF" w:rsidP="000C2CAF">
      <w:pPr>
        <w:spacing w:line="480" w:lineRule="auto"/>
        <w:jc w:val="center"/>
      </w:pPr>
      <w:r>
        <w:lastRenderedPageBreak/>
        <w:t>Cross-Culture and International Business</w:t>
      </w:r>
    </w:p>
    <w:p w:rsidR="00620FD5" w:rsidRDefault="00620FD5" w:rsidP="00620FD5">
      <w:pPr>
        <w:tabs>
          <w:tab w:val="left" w:pos="6570"/>
        </w:tabs>
        <w:spacing w:line="480" w:lineRule="auto"/>
        <w:ind w:firstLine="720"/>
      </w:pPr>
      <w:r>
        <w:t>International business has many effects, but the most noticeable is the impact on culture. The organizations which adapt to the cultural shifts which come with globalization enjoy the profits, while those organizations whose ability to manage the cultural changes have been outpaced massive record losses with others closing down. Ignorance of the cultural shifts can result in low returns in investment, small market share, expatriate failure and missed opportunities (Rodrigo, 2015). This paper aims to expound on the impact of culture on international business. The goal will be achieved by first explaining culture in relation to business and the cross-cultural risks. Secondly, through explaining culture's effect on international business. Finally, I will provide an example in the Kingdom of Saudi Arabia where cultural values have been affected by international business.</w:t>
      </w:r>
    </w:p>
    <w:p w:rsidR="00620FD5" w:rsidRDefault="00620FD5" w:rsidP="00620FD5">
      <w:pPr>
        <w:tabs>
          <w:tab w:val="left" w:pos="6570"/>
        </w:tabs>
        <w:spacing w:line="480" w:lineRule="auto"/>
        <w:ind w:firstLine="720"/>
      </w:pPr>
      <w:r>
        <w:t>Culture refers to the accepted norms and values or traditional beliefs of a specific group of people. However, culture keeps evolving with time. Notably, every country across the world has its activities, beliefs, and values. In other words, culture can also be defined as an evolving set of collective attitudes, beliefs, and values. (Stahl, 2015) Culture is an integral component of the business industry. Culture influences the strategic direction of a business. Business culture involves etiquette, behavior, ethics, organizational values, habits, working style, and vision.</w:t>
      </w:r>
    </w:p>
    <w:p w:rsidR="00620FD5" w:rsidRDefault="00620FD5" w:rsidP="00620FD5">
      <w:pPr>
        <w:tabs>
          <w:tab w:val="left" w:pos="6570"/>
        </w:tabs>
        <w:spacing w:line="480" w:lineRule="auto"/>
        <w:ind w:firstLine="720"/>
      </w:pPr>
      <w:r>
        <w:t xml:space="preserve">If the alterations caused by cross-culture are not dealt with, they can lead to the outright collapse of businesses (Hofstede, 2010). The following is an explanation of cross-cultural risk to the international business. Firstly, global business can fail to adapt to the local market. Consumer behavior and attitudes are greatly influenced by culture. Therefore, if a global business moves to a new market, the brands should be redesigned to replicate local customs, habits, and </w:t>
      </w:r>
      <w:r>
        <w:lastRenderedPageBreak/>
        <w:t xml:space="preserve">preferences. When a foreign business fails, the costs associated are considerably high. Another risk is the failure to discover new niches (Stahl, 2015). Cultural hindrances may result in missed opportunities. In most cases, the foreign companies usually overlook the local developing ventures. In the process, they fail to compete with rival businesses and end up withdrawing prematurely or building a negative reputation with potential business associates. Moreover, foreign investors fail to comprehend local legal and ethical issues. </w:t>
      </w:r>
    </w:p>
    <w:p w:rsidR="00620FD5" w:rsidRDefault="00620FD5" w:rsidP="00620FD5">
      <w:pPr>
        <w:tabs>
          <w:tab w:val="left" w:pos="6570"/>
        </w:tabs>
        <w:spacing w:line="480" w:lineRule="auto"/>
        <w:ind w:firstLine="720"/>
      </w:pPr>
      <w:r>
        <w:t xml:space="preserve">Companies operating on a global scale also experience many legal and ethical issues. For example, Hermes firm in China lost a case on trademark issue. In the case, it was said another firm by the name Foshan had a trademark which had similarity to that of Hermes but a varying written format (Hofstede, 2010). Another risk is associated with stakeholder conflict. The complexity of the exchange is highly attributed to the level of diversity. Despite the positives attributed to diversity, to some extent, it can be detrimental to the operation of the businesses. Some of the negatives are: escalating the risk of ambiguity, contributing to reasoning differences, and communication barriers. </w:t>
      </w:r>
    </w:p>
    <w:p w:rsidR="00620FD5" w:rsidRDefault="00620FD5" w:rsidP="00620FD5">
      <w:pPr>
        <w:tabs>
          <w:tab w:val="left" w:pos="6570"/>
        </w:tabs>
        <w:spacing w:line="480" w:lineRule="auto"/>
        <w:ind w:firstLine="720"/>
      </w:pPr>
      <w:r>
        <w:t>Arguably, culture has its effects on the International business. Culture intensely influences how people behave, think and communicate. The difference in cultures can be a significant barrier in the international business (Meyer, 2014). For instance, a transaction negotiation between a Chinese CEO in a firm negotiating with a CEO working in the United States can have hindrances in relation to language that can impede or hinder the transaction. The world cultural diversity makes it a difficult task for any negotiator regardless of the skills or experience to comprehend the entire global culture. The following are the effects of culture on international business.</w:t>
      </w:r>
    </w:p>
    <w:p w:rsidR="00620FD5" w:rsidRDefault="00620FD5" w:rsidP="00620FD5">
      <w:pPr>
        <w:tabs>
          <w:tab w:val="left" w:pos="6570"/>
        </w:tabs>
        <w:spacing w:line="480" w:lineRule="auto"/>
        <w:ind w:firstLine="720"/>
      </w:pPr>
      <w:r>
        <w:lastRenderedPageBreak/>
        <w:t>Firstly, culture leads to differences in the negotiation approach. People in different countries have varying ways on how they conduct discussions and negotiations in transactions and resolving problems (Stahl, 2015). For instance, some culture may opt to be straight on the point of exactly what they want while others have a different approach on the subject. In the negotiation process, some culture may come across as cautious, evasive and respectful while others may seem as rude and offensive. However, many people have found a solution to this problem. Most international meetings involve developing an agenda to ensure everyone knows what is expected from the meeting.</w:t>
      </w:r>
    </w:p>
    <w:p w:rsidR="00620FD5" w:rsidRDefault="00620FD5" w:rsidP="00620FD5">
      <w:pPr>
        <w:tabs>
          <w:tab w:val="left" w:pos="6570"/>
        </w:tabs>
        <w:spacing w:line="480" w:lineRule="auto"/>
        <w:ind w:firstLine="720"/>
      </w:pPr>
      <w:r>
        <w:t xml:space="preserve">Secondly, organizational culture affects international businesses. In different nations, business is conducted differently. Different organizations have different emphasis on matters like hierarchy, timekeeping and dress codes (Rodrigo, 2015). In some cultures, workers refer to each other informally, have a lot of breaks, and wear jeans; in other cultures, colleagues use titles to relate to each other, have working timetables and wear suits. However, there is no approach which is inherently superior to the other; they are just different organizational structures. </w:t>
      </w:r>
    </w:p>
    <w:p w:rsidR="00620FD5" w:rsidRDefault="00620FD5" w:rsidP="00620FD5">
      <w:pPr>
        <w:tabs>
          <w:tab w:val="left" w:pos="6570"/>
        </w:tabs>
        <w:spacing w:line="480" w:lineRule="auto"/>
        <w:ind w:firstLine="720"/>
      </w:pPr>
      <w:r>
        <w:t>Lastly, culture affects business through time differences. Ignoring the issue of the difference in time between two nations working together can be detrimental to the success of the international business (Mazaheri, 2014). For instance, what seems like a reasonable time for a company in Australia can be very late or early for a Company in Canada because Australia is 16 hours ahead of Canada. Assuming, the two countries are working together, the companies from the two countries will have to compromise calls and meetings.</w:t>
      </w:r>
    </w:p>
    <w:p w:rsidR="00620FD5" w:rsidRDefault="00620FD5" w:rsidP="00620FD5">
      <w:pPr>
        <w:tabs>
          <w:tab w:val="left" w:pos="6570"/>
        </w:tabs>
        <w:spacing w:line="480" w:lineRule="auto"/>
        <w:ind w:firstLine="720"/>
      </w:pPr>
      <w:r>
        <w:t xml:space="preserve">Globalization has resulted in extreme alteration of cultures in different nations. For a kingdom proud of its tremendous advancement in relation to international business, with respect </w:t>
      </w:r>
      <w:r>
        <w:lastRenderedPageBreak/>
        <w:t xml:space="preserve">to its unique dressing tradition, the kingdom of Saudi Arabia forms a good focus on the effect of international business on cultural values. The Kingdom of Saudi Arabia is globally known for its adherence to Islamic traditions where women are allowed to dress in the black abaya. An abaya is a stylish full-length garment for women (Rodrigo, 2015). However, in this era of massive cross-culture and globalization, some women faces and legs which have been covered from time immemorial have been unveiled. </w:t>
      </w:r>
    </w:p>
    <w:p w:rsidR="00620FD5" w:rsidRDefault="00620FD5" w:rsidP="00620FD5">
      <w:pPr>
        <w:tabs>
          <w:tab w:val="left" w:pos="6570"/>
        </w:tabs>
        <w:spacing w:line="480" w:lineRule="auto"/>
        <w:ind w:firstLine="720"/>
      </w:pPr>
      <w:r>
        <w:t>Shockingly, the abayas have now been modified to silk coats which are somewhat figure fitted, embroidered, flowing and nearly sensual (Stahl, 2015). Nowadays, it is hard to meet a woman wearing the abaya and the thick folds of black gaze covering the face working in an office. The rationale behind the change is dressing is to excel more in business (Meyer, 2014). To expound on the change in dressing style, physical appearance plays an integral role in the business industry. The abaya resembled a shapeless garment which covered from head to toe. Taking into account, the different people from different corners of the world, the women interacting with others tends to change the dressing style to suit what the majority prefers.</w:t>
      </w:r>
    </w:p>
    <w:p w:rsidR="00620FD5" w:rsidRDefault="00620FD5" w:rsidP="00620FD5">
      <w:pPr>
        <w:tabs>
          <w:tab w:val="left" w:pos="6570"/>
        </w:tabs>
        <w:spacing w:line="480" w:lineRule="auto"/>
        <w:ind w:firstLine="720"/>
      </w:pPr>
      <w:r>
        <w:t>In conclusion, everyday growth in globalization has led in cross-culture relationships. It is apparent that the great diversity of culture has its pros and cons. On the other hand, culture has its effects on international businesses. As in the case of Saudi Arabia, international businesses play a massive role in the erosion of culture. It is apparent that women, who strictly adhered to Islamic culture in relation to dressing, have opted to defy the cultural traditions. Therefore, globalization has immensely contributed to the erosion of cultural values.</w:t>
      </w:r>
    </w:p>
    <w:p w:rsidR="00A37546" w:rsidRDefault="00A37546" w:rsidP="00A37546">
      <w:pPr>
        <w:tabs>
          <w:tab w:val="left" w:pos="6570"/>
        </w:tabs>
        <w:spacing w:line="480" w:lineRule="auto"/>
        <w:jc w:val="center"/>
      </w:pPr>
    </w:p>
    <w:p w:rsidR="00A37546" w:rsidRDefault="00A37546" w:rsidP="005128BA">
      <w:pPr>
        <w:tabs>
          <w:tab w:val="left" w:pos="6570"/>
        </w:tabs>
        <w:spacing w:line="480" w:lineRule="auto"/>
      </w:pPr>
    </w:p>
    <w:p w:rsidR="000C2CAF" w:rsidRDefault="000C2CAF" w:rsidP="00A37546">
      <w:pPr>
        <w:tabs>
          <w:tab w:val="left" w:pos="6570"/>
        </w:tabs>
        <w:spacing w:line="480" w:lineRule="auto"/>
        <w:jc w:val="center"/>
      </w:pPr>
      <w:r>
        <w:lastRenderedPageBreak/>
        <w:t>References</w:t>
      </w:r>
    </w:p>
    <w:p w:rsidR="000C2CAF" w:rsidRDefault="00C0159E" w:rsidP="00A37546">
      <w:pPr>
        <w:pStyle w:val="Bibliography"/>
        <w:spacing w:line="480" w:lineRule="auto"/>
        <w:ind w:left="720" w:hanging="720"/>
        <w:rPr>
          <w:noProof/>
        </w:rPr>
      </w:pPr>
      <w:r>
        <w:fldChar w:fldCharType="begin"/>
      </w:r>
      <w:r w:rsidR="000C2CAF">
        <w:instrText xml:space="preserve"> BIBLIOGRAPHY  \l 1033 </w:instrText>
      </w:r>
      <w:r>
        <w:fldChar w:fldCharType="separate"/>
      </w:r>
      <w:r w:rsidR="000C2CAF">
        <w:rPr>
          <w:noProof/>
        </w:rPr>
        <w:t xml:space="preserve">Hofstede, G. (2010). Cultures and Organization. </w:t>
      </w:r>
      <w:r w:rsidR="000C2CAF">
        <w:rPr>
          <w:i/>
          <w:iCs/>
          <w:noProof/>
        </w:rPr>
        <w:t>Journal of International Communication</w:t>
      </w:r>
      <w:r w:rsidR="000C2CAF">
        <w:rPr>
          <w:noProof/>
        </w:rPr>
        <w:t xml:space="preserve"> , 33-52.</w:t>
      </w:r>
    </w:p>
    <w:p w:rsidR="000C2CAF" w:rsidRDefault="000C2CAF" w:rsidP="00A37546">
      <w:pPr>
        <w:pStyle w:val="Bibliography"/>
        <w:spacing w:line="480" w:lineRule="auto"/>
        <w:ind w:left="720" w:hanging="720"/>
        <w:rPr>
          <w:noProof/>
        </w:rPr>
      </w:pPr>
      <w:r>
        <w:rPr>
          <w:noProof/>
        </w:rPr>
        <w:t xml:space="preserve">Mazaheri, N. (2014). The New Realities. </w:t>
      </w:r>
      <w:r>
        <w:rPr>
          <w:i/>
          <w:iCs/>
          <w:noProof/>
        </w:rPr>
        <w:t>International Business</w:t>
      </w:r>
      <w:r>
        <w:rPr>
          <w:noProof/>
        </w:rPr>
        <w:t xml:space="preserve"> .</w:t>
      </w:r>
    </w:p>
    <w:p w:rsidR="000C2CAF" w:rsidRDefault="000C2CAF" w:rsidP="00A37546">
      <w:pPr>
        <w:pStyle w:val="Bibliography"/>
        <w:spacing w:line="480" w:lineRule="auto"/>
        <w:ind w:left="720" w:hanging="720"/>
        <w:rPr>
          <w:noProof/>
        </w:rPr>
      </w:pPr>
      <w:r>
        <w:rPr>
          <w:noProof/>
        </w:rPr>
        <w:t xml:space="preserve">Meyer, E. (2014). The New Realities. </w:t>
      </w:r>
      <w:r>
        <w:rPr>
          <w:i/>
          <w:iCs/>
          <w:noProof/>
        </w:rPr>
        <w:t>International Business</w:t>
      </w:r>
      <w:r>
        <w:rPr>
          <w:noProof/>
        </w:rPr>
        <w:t xml:space="preserve"> .</w:t>
      </w:r>
    </w:p>
    <w:p w:rsidR="000C2CAF" w:rsidRDefault="000C2CAF" w:rsidP="00A37546">
      <w:pPr>
        <w:pStyle w:val="Bibliography"/>
        <w:spacing w:line="480" w:lineRule="auto"/>
        <w:ind w:left="720" w:hanging="720"/>
        <w:rPr>
          <w:noProof/>
        </w:rPr>
      </w:pPr>
      <w:r>
        <w:rPr>
          <w:noProof/>
        </w:rPr>
        <w:t xml:space="preserve">Rodrigo, R. (2015). Globalization and Saudi Arabia Culture. </w:t>
      </w:r>
      <w:r>
        <w:rPr>
          <w:i/>
          <w:iCs/>
          <w:noProof/>
        </w:rPr>
        <w:t>The WritePass Journal</w:t>
      </w:r>
      <w:r>
        <w:rPr>
          <w:noProof/>
        </w:rPr>
        <w:t xml:space="preserve"> , 23-35.</w:t>
      </w:r>
    </w:p>
    <w:p w:rsidR="000C2CAF" w:rsidRDefault="000C2CAF" w:rsidP="00A37546">
      <w:pPr>
        <w:pStyle w:val="Bibliography"/>
        <w:spacing w:line="480" w:lineRule="auto"/>
        <w:ind w:left="720" w:hanging="720"/>
        <w:rPr>
          <w:noProof/>
        </w:rPr>
      </w:pPr>
      <w:r>
        <w:rPr>
          <w:noProof/>
        </w:rPr>
        <w:t>Stahl, G. (2015). Impact of cultural d</w:t>
      </w:r>
      <w:r w:rsidR="00620FD5">
        <w:rPr>
          <w:noProof/>
        </w:rPr>
        <w:t>ifferences on merger and acquisi</w:t>
      </w:r>
      <w:r>
        <w:rPr>
          <w:noProof/>
        </w:rPr>
        <w:t>tion perfo</w:t>
      </w:r>
      <w:r w:rsidR="00620FD5">
        <w:rPr>
          <w:noProof/>
        </w:rPr>
        <w:t>r</w:t>
      </w:r>
      <w:r>
        <w:rPr>
          <w:noProof/>
        </w:rPr>
        <w:t xml:space="preserve">mance: A critical research review and integrative model. </w:t>
      </w:r>
      <w:r>
        <w:rPr>
          <w:i/>
          <w:iCs/>
          <w:noProof/>
        </w:rPr>
        <w:t>Advances in Mergers and Acquis</w:t>
      </w:r>
      <w:r w:rsidR="00620FD5">
        <w:rPr>
          <w:i/>
          <w:iCs/>
          <w:noProof/>
        </w:rPr>
        <w:t>i</w:t>
      </w:r>
      <w:r>
        <w:rPr>
          <w:i/>
          <w:iCs/>
          <w:noProof/>
        </w:rPr>
        <w:t>tions</w:t>
      </w:r>
      <w:r>
        <w:rPr>
          <w:noProof/>
        </w:rPr>
        <w:t xml:space="preserve"> , 51-82.</w:t>
      </w:r>
    </w:p>
    <w:p w:rsidR="000C2CAF" w:rsidRPr="00866CD0" w:rsidRDefault="00C0159E" w:rsidP="00A37546">
      <w:pPr>
        <w:tabs>
          <w:tab w:val="left" w:pos="6570"/>
        </w:tabs>
        <w:spacing w:line="480" w:lineRule="auto"/>
        <w:ind w:left="720" w:hanging="720"/>
      </w:pPr>
      <w:r>
        <w:fldChar w:fldCharType="end"/>
      </w:r>
    </w:p>
    <w:sectPr w:rsidR="000C2CAF" w:rsidRPr="00866CD0" w:rsidSect="000C2CA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1007" w:rsidRDefault="008E1007" w:rsidP="000C2CAF">
      <w:pPr>
        <w:spacing w:after="0" w:line="240" w:lineRule="auto"/>
      </w:pPr>
      <w:r>
        <w:separator/>
      </w:r>
    </w:p>
  </w:endnote>
  <w:endnote w:type="continuationSeparator" w:id="1">
    <w:p w:rsidR="008E1007" w:rsidRDefault="008E1007" w:rsidP="000C2C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1007" w:rsidRDefault="008E1007" w:rsidP="000C2CAF">
      <w:pPr>
        <w:spacing w:after="0" w:line="240" w:lineRule="auto"/>
      </w:pPr>
      <w:r>
        <w:separator/>
      </w:r>
    </w:p>
  </w:footnote>
  <w:footnote w:type="continuationSeparator" w:id="1">
    <w:p w:rsidR="008E1007" w:rsidRDefault="008E1007" w:rsidP="000C2CA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CAF" w:rsidRDefault="000C2CAF">
    <w:pPr>
      <w:pStyle w:val="Header"/>
      <w:jc w:val="right"/>
    </w:pPr>
    <w:r>
      <w:t xml:space="preserve">CROSS-CULTURE AND INTERNATIONAL BUSINESS                                                          </w:t>
    </w:r>
    <w:sdt>
      <w:sdtPr>
        <w:id w:val="38356703"/>
        <w:docPartObj>
          <w:docPartGallery w:val="Page Numbers (Top of Page)"/>
          <w:docPartUnique/>
        </w:docPartObj>
      </w:sdtPr>
      <w:sdtContent>
        <w:fldSimple w:instr=" PAGE   \* MERGEFORMAT ">
          <w:r w:rsidR="00620FD5">
            <w:rPr>
              <w:noProof/>
            </w:rPr>
            <w:t>2</w:t>
          </w:r>
        </w:fldSimple>
      </w:sdtContent>
    </w:sdt>
  </w:p>
  <w:p w:rsidR="000C2CAF" w:rsidRDefault="000C2CA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CAF" w:rsidRDefault="000C2CAF">
    <w:pPr>
      <w:pStyle w:val="Header"/>
      <w:jc w:val="right"/>
    </w:pPr>
    <w:r>
      <w:t xml:space="preserve">Running head: CROSS-CULTURE AND INTERNATIONAL BUSINESS                                  </w:t>
    </w:r>
    <w:sdt>
      <w:sdtPr>
        <w:id w:val="38356610"/>
        <w:docPartObj>
          <w:docPartGallery w:val="Page Numbers (Top of Page)"/>
          <w:docPartUnique/>
        </w:docPartObj>
      </w:sdtPr>
      <w:sdtContent>
        <w:fldSimple w:instr=" PAGE   \* MERGEFORMAT ">
          <w:r w:rsidR="00620FD5">
            <w:rPr>
              <w:noProof/>
            </w:rPr>
            <w:t>1</w:t>
          </w:r>
        </w:fldSimple>
      </w:sdtContent>
    </w:sdt>
  </w:p>
  <w:p w:rsidR="000C2CAF" w:rsidRDefault="000C2CA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942178"/>
    <w:rsid w:val="00085A55"/>
    <w:rsid w:val="00096241"/>
    <w:rsid w:val="000C2CAF"/>
    <w:rsid w:val="000F015D"/>
    <w:rsid w:val="000F60F5"/>
    <w:rsid w:val="001035A8"/>
    <w:rsid w:val="00114F46"/>
    <w:rsid w:val="001B3CFF"/>
    <w:rsid w:val="00266243"/>
    <w:rsid w:val="002B1D4C"/>
    <w:rsid w:val="003256FD"/>
    <w:rsid w:val="003758B1"/>
    <w:rsid w:val="003D46BC"/>
    <w:rsid w:val="0040199D"/>
    <w:rsid w:val="004923AB"/>
    <w:rsid w:val="005128BA"/>
    <w:rsid w:val="00525A5F"/>
    <w:rsid w:val="005B238D"/>
    <w:rsid w:val="00620FD5"/>
    <w:rsid w:val="008159F8"/>
    <w:rsid w:val="008211AA"/>
    <w:rsid w:val="00866CD0"/>
    <w:rsid w:val="008B74AA"/>
    <w:rsid w:val="008E1007"/>
    <w:rsid w:val="00942178"/>
    <w:rsid w:val="00994E35"/>
    <w:rsid w:val="00A10C09"/>
    <w:rsid w:val="00A37546"/>
    <w:rsid w:val="00B56DFB"/>
    <w:rsid w:val="00C0159E"/>
    <w:rsid w:val="00C57E64"/>
    <w:rsid w:val="00CB76AE"/>
    <w:rsid w:val="00D979D5"/>
    <w:rsid w:val="00E27465"/>
    <w:rsid w:val="00FB18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2C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2CAF"/>
  </w:style>
  <w:style w:type="paragraph" w:styleId="Footer">
    <w:name w:val="footer"/>
    <w:basedOn w:val="Normal"/>
    <w:link w:val="FooterChar"/>
    <w:uiPriority w:val="99"/>
    <w:semiHidden/>
    <w:unhideWhenUsed/>
    <w:rsid w:val="000C2CA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C2CAF"/>
  </w:style>
  <w:style w:type="paragraph" w:styleId="BalloonText">
    <w:name w:val="Balloon Text"/>
    <w:basedOn w:val="Normal"/>
    <w:link w:val="BalloonTextChar"/>
    <w:uiPriority w:val="99"/>
    <w:semiHidden/>
    <w:unhideWhenUsed/>
    <w:rsid w:val="000C2C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2CAF"/>
    <w:rPr>
      <w:rFonts w:ascii="Tahoma" w:hAnsi="Tahoma" w:cs="Tahoma"/>
      <w:sz w:val="16"/>
      <w:szCs w:val="16"/>
    </w:rPr>
  </w:style>
  <w:style w:type="paragraph" w:styleId="Bibliography">
    <w:name w:val="Bibliography"/>
    <w:basedOn w:val="Normal"/>
    <w:next w:val="Normal"/>
    <w:uiPriority w:val="37"/>
    <w:unhideWhenUsed/>
    <w:rsid w:val="000C2CA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Rod15</b:Tag>
    <b:SourceType>JournalArticle</b:SourceType>
    <b:Guid>{89E5320A-6F45-493A-9C71-55EF43D17AEE}</b:Guid>
    <b:LCID>0</b:LCID>
    <b:Author>
      <b:Author>
        <b:NameList>
          <b:Person>
            <b:Last>Rodrigo</b:Last>
            <b:First>R.</b:First>
          </b:Person>
        </b:NameList>
      </b:Author>
    </b:Author>
    <b:Title>Globalization and Saudi Arabia Culture</b:Title>
    <b:Year>2015</b:Year>
    <b:JournalName>The WritePass Journal</b:JournalName>
    <b:Pages>23-35</b:Pages>
    <b:RefOrder>1</b:RefOrder>
  </b:Source>
  <b:Source>
    <b:Tag>Sta15</b:Tag>
    <b:SourceType>JournalArticle</b:SourceType>
    <b:Guid>{984C7332-250D-4D6E-A80A-4648AEEE9B35}</b:Guid>
    <b:LCID>0</b:LCID>
    <b:Author>
      <b:Author>
        <b:NameList>
          <b:Person>
            <b:Last>Stahl</b:Last>
            <b:First>G.</b:First>
          </b:Person>
        </b:NameList>
      </b:Author>
    </b:Author>
    <b:Title>Impact of cultural differences on merger and acquisation perfomance: A critical research review and integrative model</b:Title>
    <b:JournalName>Advances in Mergers and Acquisations</b:JournalName>
    <b:Year>2015</b:Year>
    <b:Pages>51-82</b:Pages>
    <b:RefOrder>2</b:RefOrder>
  </b:Source>
  <b:Source>
    <b:Tag>Hof10</b:Tag>
    <b:SourceType>JournalArticle</b:SourceType>
    <b:Guid>{BD53B46C-F73A-4A32-A068-B33CA67070A1}</b:Guid>
    <b:LCID>0</b:LCID>
    <b:Author>
      <b:Author>
        <b:NameList>
          <b:Person>
            <b:Last>Hofstede</b:Last>
            <b:First>G.</b:First>
          </b:Person>
        </b:NameList>
      </b:Author>
    </b:Author>
    <b:Title>Cultures and Organization</b:Title>
    <b:JournalName>Journal of International Communication</b:JournalName>
    <b:Year>2010</b:Year>
    <b:Pages>33-52</b:Pages>
    <b:RefOrder>3</b:RefOrder>
  </b:Source>
  <b:Source>
    <b:Tag>Mey14</b:Tag>
    <b:SourceType>JournalArticle</b:SourceType>
    <b:Guid>{D98929DB-4671-429C-94BD-592DF91F2693}</b:Guid>
    <b:LCID>0</b:LCID>
    <b:Author>
      <b:Author>
        <b:NameList>
          <b:Person>
            <b:Last>Meyer</b:Last>
            <b:First>E.</b:First>
          </b:Person>
        </b:NameList>
      </b:Author>
    </b:Author>
    <b:Title>The New Realities</b:Title>
    <b:JournalName>International Business</b:JournalName>
    <b:Year>2014</b:Year>
    <b:RefOrder>4</b:RefOrder>
  </b:Source>
  <b:Source>
    <b:Tag>Maz14</b:Tag>
    <b:SourceType>JournalArticle</b:SourceType>
    <b:Guid>{C284766F-60B0-4576-9801-F52A8D33F56A}</b:Guid>
    <b:LCID>0</b:LCID>
    <b:Author>
      <b:Author>
        <b:NameList>
          <b:Person>
            <b:Last>Mazaheri</b:Last>
            <b:First>N.</b:First>
          </b:Person>
        </b:NameList>
      </b:Author>
    </b:Author>
    <b:Title>The New Realities</b:Title>
    <b:Year>2014</b:Year>
    <b:JournalName>International Business</b:JournalName>
    <b:RefOrder>5</b:RefOrder>
  </b:Source>
</b:Sources>
</file>

<file path=customXml/itemProps1.xml><?xml version="1.0" encoding="utf-8"?>
<ds:datastoreItem xmlns:ds="http://schemas.openxmlformats.org/officeDocument/2006/customXml" ds:itemID="{09092F78-5F09-4837-AB43-390B19D2F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1231</Words>
  <Characters>7022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2</cp:revision>
  <dcterms:created xsi:type="dcterms:W3CDTF">2019-02-01T17:33:00Z</dcterms:created>
  <dcterms:modified xsi:type="dcterms:W3CDTF">2019-02-01T17:33:00Z</dcterms:modified>
</cp:coreProperties>
</file>